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微软雅黑" w:hAnsi="微软雅黑" w:eastAsia="微软雅黑"/>
          <w:b/>
          <w:color w:val="000000"/>
          <w:sz w:val="44"/>
          <w:szCs w:val="44"/>
          <w:lang w:val="en-US" w:eastAsia="zh-CN"/>
        </w:rPr>
      </w:pPr>
      <w:r>
        <w:drawing>
          <wp:inline distT="0" distB="0" distL="114300" distR="114300">
            <wp:extent cx="943610" cy="883285"/>
            <wp:effectExtent l="0" t="0" r="8890" b="12065"/>
            <wp:docPr id="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43610" cy="8832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hint="eastAsia" w:ascii="微软雅黑" w:hAnsi="微软雅黑" w:eastAsia="微软雅黑"/>
          <w:b/>
          <w:color w:val="000000"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/>
          <w:b/>
          <w:color w:val="000000"/>
          <w:sz w:val="44"/>
          <w:szCs w:val="44"/>
          <w:lang w:val="en-US" w:eastAsia="zh-CN"/>
        </w:rPr>
        <w:t>论无忧</w:t>
      </w:r>
      <w:r>
        <w:rPr>
          <w:rFonts w:hint="default" w:ascii="Arial" w:hAnsi="Arial" w:eastAsia="微软雅黑" w:cs="Arial"/>
          <w:b/>
          <w:color w:val="000000"/>
          <w:sz w:val="44"/>
          <w:szCs w:val="44"/>
          <w:vertAlign w:val="superscript"/>
          <w:lang w:val="en-US" w:eastAsia="zh-CN"/>
        </w:rPr>
        <w:t>®</w:t>
      </w:r>
      <w:r>
        <w:rPr>
          <w:rFonts w:hint="eastAsia" w:ascii="微软雅黑" w:hAnsi="微软雅黑" w:eastAsia="微软雅黑"/>
          <w:b/>
          <w:color w:val="000000"/>
          <w:sz w:val="44"/>
          <w:szCs w:val="44"/>
          <w:lang w:val="en-US" w:eastAsia="zh-CN"/>
        </w:rPr>
        <w:t>机构版学生简明手册</w:t>
      </w:r>
    </w:p>
    <w:p>
      <w:pPr>
        <w:pStyle w:val="4"/>
        <w:numPr>
          <w:ilvl w:val="1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登录系统</w:t>
      </w:r>
    </w:p>
    <w:p>
      <w:pPr>
        <w:pStyle w:val="3"/>
        <w:rPr>
          <w:rFonts w:hint="eastAsia"/>
          <w:szCs w:val="22"/>
        </w:rPr>
      </w:pPr>
      <w:r>
        <w:rPr>
          <w:rFonts w:hint="eastAsia"/>
          <w:sz w:val="21"/>
          <w:szCs w:val="22"/>
          <w:lang w:val="en-US" w:eastAsia="zh-CN"/>
        </w:rPr>
        <w:t>打开学校专用网址</w:t>
      </w:r>
      <w:r>
        <w:fldChar w:fldCharType="begin"/>
      </w:r>
      <w:r>
        <w:instrText xml:space="preserve"> HYPERLINK "https://cumt.lun51.com/yjs" </w:instrText>
      </w:r>
      <w:r>
        <w:fldChar w:fldCharType="separate"/>
      </w:r>
      <w:r>
        <w:rPr>
          <w:rStyle w:val="16"/>
        </w:rPr>
        <w:t>https://cumt.lun51.com/yjs</w:t>
      </w:r>
      <w:r>
        <w:rPr>
          <w:rStyle w:val="16"/>
        </w:rPr>
        <w:fldChar w:fldCharType="end"/>
      </w:r>
      <w:r>
        <w:rPr>
          <w:rFonts w:hint="eastAsia"/>
          <w:sz w:val="21"/>
          <w:szCs w:val="22"/>
          <w:lang w:val="en-US" w:eastAsia="zh-CN"/>
        </w:rPr>
        <w:t>（建议使用谷歌浏览器），点击页面右上角的“登录”按钮，弹出登录窗口，输入账号和密码登录（</w:t>
      </w:r>
      <w:r>
        <w:rPr>
          <w:rFonts w:hint="eastAsia"/>
          <w:sz w:val="21"/>
          <w:szCs w:val="21"/>
          <w:lang w:val="en-US" w:eastAsia="zh-CN"/>
        </w:rPr>
        <w:t>账号为学号，默认密码为姓氏拼音首字母大写加上学号后</w:t>
      </w:r>
      <w:r>
        <w:rPr>
          <w:rFonts w:hint="default"/>
          <w:sz w:val="21"/>
          <w:szCs w:val="21"/>
          <w:lang w:val="en-US" w:eastAsia="zh-CN"/>
        </w:rPr>
        <w:t>6</w:t>
      </w:r>
      <w:r>
        <w:rPr>
          <w:rFonts w:hint="eastAsia"/>
          <w:sz w:val="21"/>
          <w:szCs w:val="21"/>
          <w:lang w:val="en-US" w:eastAsia="zh-CN"/>
        </w:rPr>
        <w:t>位，如张三的学号是</w:t>
      </w:r>
      <w:r>
        <w:rPr>
          <w:rFonts w:hint="eastAsia"/>
          <w:szCs w:val="22"/>
          <w:lang w:val="en-US" w:eastAsia="zh-CN"/>
        </w:rPr>
        <w:t>20202453968，则默认密码为Z453968</w:t>
      </w:r>
      <w:r>
        <w:rPr>
          <w:rFonts w:hint="eastAsia"/>
          <w:sz w:val="21"/>
          <w:szCs w:val="21"/>
          <w:lang w:val="en-US" w:eastAsia="zh-CN"/>
        </w:rPr>
        <w:t>），首次登录后请修改密码</w:t>
      </w:r>
      <w:r>
        <w:rPr>
          <w:rFonts w:hint="eastAsia"/>
          <w:sz w:val="21"/>
          <w:szCs w:val="22"/>
          <w:lang w:val="en-US" w:eastAsia="zh-CN"/>
        </w:rPr>
        <w:t>。</w:t>
      </w:r>
      <w:r>
        <w:rPr>
          <w:rFonts w:hint="eastAsia"/>
          <w:szCs w:val="22"/>
        </w:rPr>
        <w:t>登录后建议绑定手机号或邮箱便于找</w:t>
      </w:r>
      <w:bookmarkStart w:id="0" w:name="_GoBack"/>
      <w:bookmarkEnd w:id="0"/>
      <w:r>
        <w:rPr>
          <w:rFonts w:hint="eastAsia"/>
          <w:szCs w:val="22"/>
        </w:rPr>
        <w:t>回密码。若忘记密码又未绑定手机或邮箱，联系官网客服重置</w:t>
      </w:r>
      <w:r>
        <w:rPr>
          <w:rFonts w:hint="eastAsia"/>
          <w:szCs w:val="22"/>
          <w:lang w:eastAsia="zh-CN"/>
        </w:rPr>
        <w:t>（</w:t>
      </w:r>
      <w:r>
        <w:rPr>
          <w:rFonts w:hint="eastAsia"/>
          <w:szCs w:val="22"/>
          <w:lang w:val="en-US" w:eastAsia="zh-CN"/>
        </w:rPr>
        <w:t>网页右下角悬浮框企业微信</w:t>
      </w:r>
      <w:r>
        <w:rPr>
          <w:rFonts w:hint="eastAsia"/>
          <w:szCs w:val="22"/>
          <w:lang w:eastAsia="zh-CN"/>
        </w:rPr>
        <w:t>）</w:t>
      </w:r>
      <w:r>
        <w:rPr>
          <w:rFonts w:hint="eastAsia"/>
          <w:szCs w:val="22"/>
        </w:rPr>
        <w:t>。</w:t>
      </w:r>
    </w:p>
    <w:p>
      <w:pPr>
        <w:pStyle w:val="3"/>
        <w:jc w:val="center"/>
        <w:rPr>
          <w:rFonts w:hint="eastAsia"/>
          <w:szCs w:val="22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095500" cy="2095500"/>
            <wp:effectExtent l="0" t="0" r="0" b="0"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2095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1"/>
          <w:numId w:val="0"/>
        </w:numPr>
      </w:pPr>
      <w:r>
        <w:rPr>
          <w:rFonts w:hint="eastAsia"/>
        </w:rPr>
        <w:t>提交检测</w:t>
      </w:r>
    </w:p>
    <w:p>
      <w:pPr>
        <w:pStyle w:val="3"/>
        <w:rPr>
          <w:szCs w:val="22"/>
        </w:rPr>
      </w:pPr>
      <w:r>
        <w:rPr>
          <w:rFonts w:hint="eastAsia"/>
          <w:szCs w:val="22"/>
        </w:rPr>
        <w:t>点击左边的“</w:t>
      </w:r>
      <w:r>
        <w:rPr>
          <w:rFonts w:hint="eastAsia"/>
          <w:szCs w:val="22"/>
          <w:lang w:val="en-US" w:eastAsia="zh-CN"/>
        </w:rPr>
        <w:t>综合</w:t>
      </w:r>
      <w:r>
        <w:rPr>
          <w:rFonts w:hint="eastAsia"/>
          <w:szCs w:val="22"/>
        </w:rPr>
        <w:t>检测”-》“</w:t>
      </w:r>
      <w:r>
        <w:rPr>
          <w:rFonts w:hint="eastAsia"/>
          <w:szCs w:val="22"/>
          <w:lang w:val="en-US" w:eastAsia="zh-CN"/>
        </w:rPr>
        <w:t>我要检测</w:t>
      </w:r>
      <w:r>
        <w:rPr>
          <w:rFonts w:hint="eastAsia"/>
          <w:szCs w:val="22"/>
        </w:rPr>
        <w:t>”-》“</w:t>
      </w:r>
      <w:r>
        <w:rPr>
          <w:rFonts w:hint="eastAsia"/>
          <w:szCs w:val="22"/>
          <w:lang w:val="en-US" w:eastAsia="zh-CN"/>
        </w:rPr>
        <w:t>立刻上传</w:t>
      </w:r>
      <w:r>
        <w:rPr>
          <w:rFonts w:hint="eastAsia"/>
          <w:szCs w:val="22"/>
        </w:rPr>
        <w:t>”，选择要检测的文件(支持doc和docx格式)，</w:t>
      </w:r>
    </w:p>
    <w:p>
      <w:pPr>
        <w:pStyle w:val="3"/>
        <w:jc w:val="center"/>
      </w:pPr>
      <w:r>
        <w:drawing>
          <wp:inline distT="0" distB="0" distL="114300" distR="114300">
            <wp:extent cx="3971290" cy="1877060"/>
            <wp:effectExtent l="0" t="0" r="10160" b="8890"/>
            <wp:docPr id="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971290" cy="18770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rPr>
          <w:szCs w:val="22"/>
        </w:rPr>
      </w:pPr>
      <w:r>
        <w:rPr>
          <w:rFonts w:hint="eastAsia"/>
          <w:szCs w:val="22"/>
        </w:rPr>
        <w:t>系统会实时检测，检测结束后点击“下载检测报告”查看检测结果，报告是一个压缩包，其中的Word文件是检测后加了错误批注的结果。学生可以根据批注进行修改，</w:t>
      </w:r>
      <w:r>
        <w:rPr>
          <w:rFonts w:hint="eastAsia"/>
          <w:szCs w:val="22"/>
          <w:lang w:val="en-US" w:eastAsia="zh-CN"/>
        </w:rPr>
        <w:t>多次</w:t>
      </w:r>
      <w:r>
        <w:rPr>
          <w:rFonts w:hint="eastAsia"/>
          <w:szCs w:val="22"/>
        </w:rPr>
        <w:t>提交验证。</w:t>
      </w:r>
    </w:p>
    <w:p>
      <w:pPr>
        <w:pStyle w:val="3"/>
        <w:rPr>
          <w:b/>
          <w:bCs/>
          <w:szCs w:val="22"/>
        </w:rPr>
      </w:pPr>
      <w:r>
        <w:rPr>
          <w:rFonts w:hint="eastAsia"/>
          <w:b/>
          <w:bCs/>
          <w:szCs w:val="22"/>
        </w:rPr>
        <w:t>系统每次检测前会自动删除原来的批注和修订信息。所以每次检测前不用手动删除报告中的批注信息。</w:t>
      </w:r>
    </w:p>
    <w:p>
      <w:pPr>
        <w:pStyle w:val="3"/>
        <w:rPr>
          <w:b/>
          <w:bCs/>
          <w:szCs w:val="22"/>
        </w:rPr>
      </w:pPr>
      <w:r>
        <w:rPr>
          <w:rFonts w:hint="eastAsia"/>
          <w:b/>
          <w:bCs/>
          <w:szCs w:val="22"/>
        </w:rPr>
        <w:t>最终提交终稿到学校前，需手动删除所有批注（WPS与Word均可一键删除所有批注，不懂可百度或咨询客服）。</w:t>
      </w:r>
    </w:p>
    <w:p>
      <w:pPr>
        <w:pStyle w:val="4"/>
        <w:numPr>
          <w:ilvl w:val="1"/>
          <w:numId w:val="0"/>
        </w:numPr>
      </w:pPr>
      <w:r>
        <w:rPr>
          <w:rFonts w:hint="eastAsia"/>
        </w:rPr>
        <w:t>查看报告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</w:rPr>
        <w:t>如果系统排队，未能实时检测，</w:t>
      </w:r>
      <w:r>
        <w:rPr>
          <w:rFonts w:hint="eastAsia"/>
          <w:lang w:val="en-US" w:eastAsia="zh-CN"/>
        </w:rPr>
        <w:t>可以扫描“订阅检测通知”的二维码，检测结束后会通过微信提示。</w:t>
      </w:r>
    </w:p>
    <w:p>
      <w:pPr>
        <w:pStyle w:val="3"/>
        <w:rPr>
          <w:rFonts w:hint="eastAsia"/>
          <w:lang w:val="en-US" w:eastAsia="zh-CN"/>
        </w:rPr>
      </w:pPr>
      <w:r>
        <w:drawing>
          <wp:inline distT="0" distB="0" distL="114300" distR="114300">
            <wp:extent cx="5274310" cy="3673475"/>
            <wp:effectExtent l="0" t="0" r="2540" b="317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7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</w:pPr>
      <w:r>
        <w:rPr>
          <w:rFonts w:hint="eastAsia"/>
          <w:lang w:val="en-US" w:eastAsia="zh-CN"/>
        </w:rPr>
        <w:t>检测结束后，</w:t>
      </w:r>
      <w:r>
        <w:rPr>
          <w:rFonts w:hint="eastAsia"/>
        </w:rPr>
        <w:t>则可以到“检测报告”下载检测结果。</w:t>
      </w:r>
    </w:p>
    <w:p>
      <w:pPr>
        <w:pStyle w:val="3"/>
      </w:pPr>
      <w:r>
        <w:drawing>
          <wp:inline distT="0" distB="0" distL="114300" distR="114300">
            <wp:extent cx="5266055" cy="1097280"/>
            <wp:effectExtent l="0" t="0" r="10795" b="7620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0972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</w:pPr>
      <w:r>
        <w:rPr>
          <w:rFonts w:hint="eastAsia"/>
        </w:rPr>
        <w:t>点击对应检测请求的“下载”链接,即可下载检测报告。</w:t>
      </w:r>
    </w:p>
    <w:p>
      <w:pPr>
        <w:pStyle w:val="4"/>
        <w:numPr>
          <w:ilvl w:val="1"/>
          <w:numId w:val="0"/>
        </w:numPr>
      </w:pPr>
      <w:r>
        <w:rPr>
          <w:rFonts w:hint="eastAsia"/>
        </w:rPr>
        <w:t>检测问题咨询</w:t>
      </w:r>
    </w:p>
    <w:p>
      <w:pPr>
        <w:pStyle w:val="3"/>
      </w:pPr>
      <w:r>
        <w:rPr>
          <w:rFonts w:hint="eastAsia"/>
        </w:rPr>
        <w:t>如果对检测结果有疑问，可在检测报告页面点击“订单咨询”按钮，输入问题后发送。技术人员会及时回复。</w:t>
      </w:r>
    </w:p>
    <w:p>
      <w:pPr>
        <w:pStyle w:val="3"/>
      </w:pPr>
      <w:r>
        <w:drawing>
          <wp:inline distT="0" distB="0" distL="114300" distR="114300">
            <wp:extent cx="5269865" cy="2036445"/>
            <wp:effectExtent l="0" t="0" r="6985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036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210"/>
        <w:jc w:val="center"/>
        <w:rPr>
          <w:rFonts w:ascii="宋体" w:hAnsi="宋体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84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CbVWnM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t xml:space="preserve">第 </w:t>
                    </w: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84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single" w:color="auto" w:sz="4" w:space="1"/>
      </w:pBdr>
      <w:jc w:val="center"/>
    </w:pPr>
    <w:r>
      <w:rPr>
        <w:rFonts w:hint="eastAsia"/>
        <w:lang w:val="en-US" w:eastAsia="zh-CN"/>
      </w:rPr>
      <w:t>机构版学生简明</w:t>
    </w:r>
    <w:r>
      <w:rPr>
        <w:rFonts w:hint="eastAsia"/>
      </w:rPr>
      <w:t>手册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ED1F7D8"/>
    <w:multiLevelType w:val="multilevel"/>
    <w:tmpl w:val="BED1F7D8"/>
    <w:lvl w:ilvl="0" w:tentative="0">
      <w:start w:val="1"/>
      <w:numFmt w:val="decimal"/>
      <w:pStyle w:val="2"/>
      <w:suff w:val="nothing"/>
      <w:lvlText w:val="第%1章  "/>
      <w:lvlJc w:val="left"/>
      <w:pPr>
        <w:ind w:left="0" w:firstLine="0"/>
      </w:pPr>
      <w:rPr>
        <w:rFonts w:hint="default" w:ascii="Arial" w:hAnsi="Arial"/>
        <w:b/>
        <w:i w:val="0"/>
        <w:caps w:val="0"/>
        <w:strike w:val="0"/>
        <w:dstrike w:val="0"/>
        <w:vanish w:val="0"/>
        <w:color w:val="000000"/>
        <w:sz w:val="36"/>
        <w:vertAlign w:val="baseline"/>
      </w:rPr>
    </w:lvl>
    <w:lvl w:ilvl="1" w:tentative="0">
      <w:start w:val="1"/>
      <w:numFmt w:val="decimal"/>
      <w:pStyle w:val="4"/>
      <w:suff w:val="nothing"/>
      <w:lvlText w:val="%1.%2  "/>
      <w:lvlJc w:val="left"/>
      <w:pPr>
        <w:ind w:left="0" w:firstLine="0"/>
      </w:pPr>
      <w:rPr>
        <w:rFonts w:hint="default" w:ascii="Arial" w:hAnsi="Arial"/>
        <w:b w:val="0"/>
        <w:i w:val="0"/>
        <w:caps w:val="0"/>
        <w:strike w:val="0"/>
        <w:dstrike w:val="0"/>
        <w:vanish w:val="0"/>
        <w:color w:val="000000"/>
        <w:sz w:val="30"/>
        <w:vertAlign w:val="baseline"/>
      </w:rPr>
    </w:lvl>
    <w:lvl w:ilvl="2" w:tentative="0">
      <w:start w:val="1"/>
      <w:numFmt w:val="decimal"/>
      <w:pStyle w:val="5"/>
      <w:suff w:val="nothing"/>
      <w:lvlText w:val="%1.%2.%3  "/>
      <w:lvlJc w:val="left"/>
      <w:pPr>
        <w:ind w:left="0" w:firstLine="0"/>
      </w:pPr>
      <w:rPr>
        <w:rFonts w:hint="default" w:ascii="Arial" w:hAnsi="Arial"/>
        <w:b w:val="0"/>
        <w:i w:val="0"/>
        <w:caps w:val="0"/>
        <w:strike w:val="0"/>
        <w:dstrike w:val="0"/>
        <w:vanish w:val="0"/>
        <w:color w:val="000000"/>
        <w:sz w:val="24"/>
        <w:vertAlign w:val="baseline"/>
      </w:rPr>
    </w:lvl>
    <w:lvl w:ilvl="3" w:tentative="0">
      <w:start w:val="1"/>
      <w:numFmt w:val="decimal"/>
      <w:suff w:val="nothing"/>
      <w:lvlText w:val="%4. "/>
      <w:lvlJc w:val="left"/>
      <w:pPr>
        <w:ind w:left="1470" w:firstLine="0"/>
      </w:pPr>
      <w:rPr>
        <w:rFonts w:hint="default"/>
        <w:b w:val="0"/>
        <w:i w:val="0"/>
        <w:caps w:val="0"/>
        <w:strike w:val="0"/>
        <w:dstrike w:val="0"/>
        <w:vanish w:val="0"/>
        <w:color w:val="auto"/>
        <w:sz w:val="21"/>
        <w:vertAlign w:val="baseline"/>
      </w:rPr>
    </w:lvl>
    <w:lvl w:ilvl="4" w:tentative="0">
      <w:start w:val="1"/>
      <w:numFmt w:val="decimal"/>
      <w:lvlRestart w:val="0"/>
      <w:suff w:val="space"/>
      <w:lvlText w:val="图%1-%5"/>
      <w:lvlJc w:val="center"/>
      <w:pPr>
        <w:ind w:left="6615" w:firstLine="0"/>
      </w:pPr>
      <w:rPr>
        <w:rFonts w:hint="eastAsia"/>
      </w:rPr>
    </w:lvl>
    <w:lvl w:ilvl="5" w:tentative="0">
      <w:start w:val="1"/>
      <w:numFmt w:val="decimal"/>
      <w:lvlRestart w:val="0"/>
      <w:suff w:val="space"/>
      <w:lvlText w:val="表%1-%6"/>
      <w:lvlJc w:val="center"/>
      <w:pPr>
        <w:ind w:left="1701" w:firstLine="0"/>
      </w:pPr>
      <w:rPr>
        <w:rFonts w:hint="eastAsia"/>
      </w:rPr>
    </w:lvl>
    <w:lvl w:ilvl="6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7" w:tentative="0">
      <w:start w:val="1"/>
      <w:numFmt w:val="none"/>
      <w:lvlRestart w:val="0"/>
      <w:suff w:val="space"/>
      <w:lvlText w:val=""/>
      <w:lvlJc w:val="left"/>
      <w:pPr>
        <w:ind w:left="567" w:firstLine="1134"/>
      </w:pPr>
      <w:rPr>
        <w:rFonts w:hint="eastAsia"/>
      </w:rPr>
    </w:lvl>
    <w:lvl w:ilvl="8" w:tentative="0">
      <w:start w:val="1"/>
      <w:numFmt w:val="none"/>
      <w:lvlRestart w:val="0"/>
      <w:suff w:val="space"/>
      <w:lvlText w:val=""/>
      <w:lvlJc w:val="left"/>
      <w:pPr>
        <w:ind w:left="567" w:firstLine="113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B4782C"/>
    <w:rsid w:val="00014344"/>
    <w:rsid w:val="00024A0E"/>
    <w:rsid w:val="00070E24"/>
    <w:rsid w:val="00092B33"/>
    <w:rsid w:val="00096888"/>
    <w:rsid w:val="000E7C67"/>
    <w:rsid w:val="003D443A"/>
    <w:rsid w:val="00441C6B"/>
    <w:rsid w:val="004A6DB4"/>
    <w:rsid w:val="004C5B51"/>
    <w:rsid w:val="00563436"/>
    <w:rsid w:val="005C289A"/>
    <w:rsid w:val="00620F37"/>
    <w:rsid w:val="0069397B"/>
    <w:rsid w:val="006C118F"/>
    <w:rsid w:val="007A1214"/>
    <w:rsid w:val="0086636B"/>
    <w:rsid w:val="008957A2"/>
    <w:rsid w:val="009F0269"/>
    <w:rsid w:val="00A13443"/>
    <w:rsid w:val="00A67DD4"/>
    <w:rsid w:val="00AC1AD2"/>
    <w:rsid w:val="00B80D56"/>
    <w:rsid w:val="00C14192"/>
    <w:rsid w:val="00DE3E8E"/>
    <w:rsid w:val="00DF59C8"/>
    <w:rsid w:val="00E642BC"/>
    <w:rsid w:val="00ED1F88"/>
    <w:rsid w:val="01DD0D40"/>
    <w:rsid w:val="020C7B28"/>
    <w:rsid w:val="025217C0"/>
    <w:rsid w:val="02936B64"/>
    <w:rsid w:val="029E15F3"/>
    <w:rsid w:val="02E73676"/>
    <w:rsid w:val="02FF4F5E"/>
    <w:rsid w:val="0352648F"/>
    <w:rsid w:val="047A021A"/>
    <w:rsid w:val="06013058"/>
    <w:rsid w:val="06B83312"/>
    <w:rsid w:val="06D76C58"/>
    <w:rsid w:val="07A74A69"/>
    <w:rsid w:val="07BA502E"/>
    <w:rsid w:val="07CB64A7"/>
    <w:rsid w:val="07EE7E3A"/>
    <w:rsid w:val="095E4851"/>
    <w:rsid w:val="09AD7729"/>
    <w:rsid w:val="0A14138F"/>
    <w:rsid w:val="0A901781"/>
    <w:rsid w:val="0B6D71E1"/>
    <w:rsid w:val="0CB924D3"/>
    <w:rsid w:val="0CDE2C23"/>
    <w:rsid w:val="0CE97D4A"/>
    <w:rsid w:val="0D054CC7"/>
    <w:rsid w:val="0D066A55"/>
    <w:rsid w:val="0D0A0321"/>
    <w:rsid w:val="0D661DAD"/>
    <w:rsid w:val="0E56340A"/>
    <w:rsid w:val="0F780378"/>
    <w:rsid w:val="109D7042"/>
    <w:rsid w:val="11D166C5"/>
    <w:rsid w:val="11D71EC1"/>
    <w:rsid w:val="12C65441"/>
    <w:rsid w:val="130251D0"/>
    <w:rsid w:val="13567D6A"/>
    <w:rsid w:val="13B5192E"/>
    <w:rsid w:val="14781C7C"/>
    <w:rsid w:val="157A5053"/>
    <w:rsid w:val="15EA303A"/>
    <w:rsid w:val="16143D9B"/>
    <w:rsid w:val="163F3D81"/>
    <w:rsid w:val="16CD4F63"/>
    <w:rsid w:val="16DE4B03"/>
    <w:rsid w:val="16EC0CF6"/>
    <w:rsid w:val="1843693D"/>
    <w:rsid w:val="18541CBA"/>
    <w:rsid w:val="18557B1F"/>
    <w:rsid w:val="18886E29"/>
    <w:rsid w:val="18B37500"/>
    <w:rsid w:val="18F22C7D"/>
    <w:rsid w:val="19303893"/>
    <w:rsid w:val="1999280E"/>
    <w:rsid w:val="1A0071C8"/>
    <w:rsid w:val="1A090658"/>
    <w:rsid w:val="1BE9482B"/>
    <w:rsid w:val="1C3C3B9A"/>
    <w:rsid w:val="1C780D4A"/>
    <w:rsid w:val="1C975BD4"/>
    <w:rsid w:val="1D1F4F9A"/>
    <w:rsid w:val="1E95624A"/>
    <w:rsid w:val="1EA55282"/>
    <w:rsid w:val="1EC74D30"/>
    <w:rsid w:val="1F001DE7"/>
    <w:rsid w:val="1F4C3135"/>
    <w:rsid w:val="1FD1246E"/>
    <w:rsid w:val="206224F5"/>
    <w:rsid w:val="2100350A"/>
    <w:rsid w:val="21BC416E"/>
    <w:rsid w:val="22A4086A"/>
    <w:rsid w:val="22D76118"/>
    <w:rsid w:val="22DF62A3"/>
    <w:rsid w:val="22E70EAB"/>
    <w:rsid w:val="23B73F56"/>
    <w:rsid w:val="23EF3972"/>
    <w:rsid w:val="24515788"/>
    <w:rsid w:val="2456355C"/>
    <w:rsid w:val="25596EBB"/>
    <w:rsid w:val="25ED29CB"/>
    <w:rsid w:val="26A05FB8"/>
    <w:rsid w:val="272323AE"/>
    <w:rsid w:val="27E0227D"/>
    <w:rsid w:val="27FC0F5E"/>
    <w:rsid w:val="2808232D"/>
    <w:rsid w:val="280934C2"/>
    <w:rsid w:val="287907B1"/>
    <w:rsid w:val="28A165F0"/>
    <w:rsid w:val="28BE6023"/>
    <w:rsid w:val="29B46058"/>
    <w:rsid w:val="2A852E1B"/>
    <w:rsid w:val="2B0806E4"/>
    <w:rsid w:val="2B1B6E29"/>
    <w:rsid w:val="2B9F2EAF"/>
    <w:rsid w:val="2CE01587"/>
    <w:rsid w:val="2D927DF9"/>
    <w:rsid w:val="2DAD5909"/>
    <w:rsid w:val="2DAD7184"/>
    <w:rsid w:val="2E7331EB"/>
    <w:rsid w:val="2ECB2EF4"/>
    <w:rsid w:val="2FD72167"/>
    <w:rsid w:val="312921E7"/>
    <w:rsid w:val="315A7466"/>
    <w:rsid w:val="32274052"/>
    <w:rsid w:val="3299623B"/>
    <w:rsid w:val="32E53FC6"/>
    <w:rsid w:val="3429678E"/>
    <w:rsid w:val="345727D9"/>
    <w:rsid w:val="35337F5E"/>
    <w:rsid w:val="35A75CBC"/>
    <w:rsid w:val="371F5F33"/>
    <w:rsid w:val="37967B1E"/>
    <w:rsid w:val="3938070B"/>
    <w:rsid w:val="398F33F7"/>
    <w:rsid w:val="39D77ED2"/>
    <w:rsid w:val="39E66A56"/>
    <w:rsid w:val="3AA4334C"/>
    <w:rsid w:val="3B5C588D"/>
    <w:rsid w:val="3BC93577"/>
    <w:rsid w:val="3BD33189"/>
    <w:rsid w:val="3BE639B7"/>
    <w:rsid w:val="3C302046"/>
    <w:rsid w:val="3C706389"/>
    <w:rsid w:val="3D04570A"/>
    <w:rsid w:val="3E4D3D73"/>
    <w:rsid w:val="3EA85038"/>
    <w:rsid w:val="3EF84F75"/>
    <w:rsid w:val="3F0C16AC"/>
    <w:rsid w:val="3FB4782C"/>
    <w:rsid w:val="40801DC9"/>
    <w:rsid w:val="41012FF9"/>
    <w:rsid w:val="41896176"/>
    <w:rsid w:val="42B804B0"/>
    <w:rsid w:val="43B87FD7"/>
    <w:rsid w:val="453B0C05"/>
    <w:rsid w:val="45473F9F"/>
    <w:rsid w:val="45981345"/>
    <w:rsid w:val="45BC7159"/>
    <w:rsid w:val="45D47A10"/>
    <w:rsid w:val="463D1FDE"/>
    <w:rsid w:val="47583709"/>
    <w:rsid w:val="47CF4E5D"/>
    <w:rsid w:val="497B01D0"/>
    <w:rsid w:val="4A8E173A"/>
    <w:rsid w:val="4ABD2592"/>
    <w:rsid w:val="4AE16208"/>
    <w:rsid w:val="4BB40994"/>
    <w:rsid w:val="4BF616AC"/>
    <w:rsid w:val="4C14735B"/>
    <w:rsid w:val="4C2A6094"/>
    <w:rsid w:val="4CE22001"/>
    <w:rsid w:val="4DA73E1F"/>
    <w:rsid w:val="4DDF612A"/>
    <w:rsid w:val="4DEB6FCD"/>
    <w:rsid w:val="4ECC5F42"/>
    <w:rsid w:val="4EFF4464"/>
    <w:rsid w:val="4F2529F3"/>
    <w:rsid w:val="4F285D77"/>
    <w:rsid w:val="4FC0770F"/>
    <w:rsid w:val="4FD67C21"/>
    <w:rsid w:val="504D6B88"/>
    <w:rsid w:val="50F73B01"/>
    <w:rsid w:val="51415382"/>
    <w:rsid w:val="516D2856"/>
    <w:rsid w:val="51DE538E"/>
    <w:rsid w:val="51E43D1B"/>
    <w:rsid w:val="523B0339"/>
    <w:rsid w:val="5257219A"/>
    <w:rsid w:val="52B57595"/>
    <w:rsid w:val="52EB136C"/>
    <w:rsid w:val="52FB333C"/>
    <w:rsid w:val="539C19DB"/>
    <w:rsid w:val="560F2BFE"/>
    <w:rsid w:val="58381622"/>
    <w:rsid w:val="58382EF5"/>
    <w:rsid w:val="586F0078"/>
    <w:rsid w:val="58D65309"/>
    <w:rsid w:val="5927783D"/>
    <w:rsid w:val="594C00C1"/>
    <w:rsid w:val="595845B5"/>
    <w:rsid w:val="59DB0B40"/>
    <w:rsid w:val="5A3E2913"/>
    <w:rsid w:val="5BE2117E"/>
    <w:rsid w:val="5C715C96"/>
    <w:rsid w:val="5CCE624B"/>
    <w:rsid w:val="5D120F8A"/>
    <w:rsid w:val="5D2B46E8"/>
    <w:rsid w:val="5D726D4A"/>
    <w:rsid w:val="5E227757"/>
    <w:rsid w:val="5EE62CAB"/>
    <w:rsid w:val="5EEE037F"/>
    <w:rsid w:val="60256386"/>
    <w:rsid w:val="60652C45"/>
    <w:rsid w:val="62675669"/>
    <w:rsid w:val="631440EA"/>
    <w:rsid w:val="66053CF5"/>
    <w:rsid w:val="667E5B6C"/>
    <w:rsid w:val="67567646"/>
    <w:rsid w:val="683B565C"/>
    <w:rsid w:val="684E2ED6"/>
    <w:rsid w:val="6866092E"/>
    <w:rsid w:val="6918177F"/>
    <w:rsid w:val="696201AE"/>
    <w:rsid w:val="697E3FDE"/>
    <w:rsid w:val="69D40453"/>
    <w:rsid w:val="6B5B480A"/>
    <w:rsid w:val="6D5024BF"/>
    <w:rsid w:val="6E565628"/>
    <w:rsid w:val="6EED0332"/>
    <w:rsid w:val="6FC47C38"/>
    <w:rsid w:val="70D369CA"/>
    <w:rsid w:val="72192F41"/>
    <w:rsid w:val="72645FF5"/>
    <w:rsid w:val="72886E92"/>
    <w:rsid w:val="73D9134C"/>
    <w:rsid w:val="74C9055C"/>
    <w:rsid w:val="7546457B"/>
    <w:rsid w:val="7567743E"/>
    <w:rsid w:val="759B4E01"/>
    <w:rsid w:val="75F21627"/>
    <w:rsid w:val="761C7BCF"/>
    <w:rsid w:val="767A6AE9"/>
    <w:rsid w:val="76916B2B"/>
    <w:rsid w:val="76A51BA1"/>
    <w:rsid w:val="77147B38"/>
    <w:rsid w:val="77322E43"/>
    <w:rsid w:val="77577C2B"/>
    <w:rsid w:val="77B46338"/>
    <w:rsid w:val="790C00ED"/>
    <w:rsid w:val="7A33724A"/>
    <w:rsid w:val="7BCA318A"/>
    <w:rsid w:val="7C2C1E53"/>
    <w:rsid w:val="7C2D264F"/>
    <w:rsid w:val="7C6B4F15"/>
    <w:rsid w:val="7D294954"/>
    <w:rsid w:val="7D9B7611"/>
    <w:rsid w:val="7DA61E6D"/>
    <w:rsid w:val="7DB73B26"/>
    <w:rsid w:val="7E72311F"/>
    <w:rsid w:val="7F4E54E7"/>
    <w:rsid w:val="7FA82FE6"/>
    <w:rsid w:val="7FBD0C06"/>
    <w:rsid w:val="7FE77E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3"/>
    <w:link w:val="18"/>
    <w:qFormat/>
    <w:uiPriority w:val="0"/>
    <w:pPr>
      <w:keepNext/>
      <w:numPr>
        <w:ilvl w:val="0"/>
        <w:numId w:val="1"/>
      </w:numPr>
      <w:snapToGrid w:val="0"/>
      <w:spacing w:before="480" w:after="360"/>
      <w:jc w:val="center"/>
      <w:outlineLvl w:val="0"/>
    </w:pPr>
    <w:rPr>
      <w:rFonts w:ascii="Arial" w:hAnsi="Arial"/>
      <w:b/>
      <w:sz w:val="36"/>
      <w:szCs w:val="22"/>
    </w:rPr>
  </w:style>
  <w:style w:type="paragraph" w:styleId="4">
    <w:name w:val="heading 2"/>
    <w:basedOn w:val="1"/>
    <w:next w:val="3"/>
    <w:unhideWhenUsed/>
    <w:qFormat/>
    <w:uiPriority w:val="0"/>
    <w:pPr>
      <w:keepNext/>
      <w:numPr>
        <w:ilvl w:val="1"/>
        <w:numId w:val="1"/>
      </w:numPr>
      <w:adjustRightInd w:val="0"/>
      <w:snapToGrid w:val="0"/>
      <w:spacing w:before="240" w:after="240"/>
      <w:textAlignment w:val="bottom"/>
      <w:outlineLvl w:val="1"/>
    </w:pPr>
    <w:rPr>
      <w:rFonts w:ascii="Arial" w:hAnsi="Arial" w:eastAsia="黑体"/>
      <w:sz w:val="30"/>
      <w:szCs w:val="22"/>
    </w:rPr>
  </w:style>
  <w:style w:type="paragraph" w:styleId="5">
    <w:name w:val="heading 3"/>
    <w:basedOn w:val="1"/>
    <w:next w:val="1"/>
    <w:unhideWhenUsed/>
    <w:qFormat/>
    <w:uiPriority w:val="0"/>
    <w:pPr>
      <w:keepNext/>
      <w:numPr>
        <w:ilvl w:val="2"/>
        <w:numId w:val="1"/>
      </w:numPr>
      <w:snapToGrid w:val="0"/>
      <w:spacing w:before="240" w:after="240"/>
      <w:outlineLvl w:val="2"/>
    </w:pPr>
    <w:rPr>
      <w:rFonts w:ascii="Arial" w:hAnsi="Arial" w:eastAsia="黑体"/>
      <w:sz w:val="24"/>
      <w:szCs w:val="22"/>
    </w:rPr>
  </w:style>
  <w:style w:type="character" w:default="1" w:styleId="15">
    <w:name w:val="Default Paragraph Font"/>
    <w:unhideWhenUsed/>
    <w:qFormat/>
    <w:uiPriority w:val="1"/>
  </w:style>
  <w:style w:type="table" w:default="1" w:styleId="1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spacing w:before="60" w:beforeLines="0"/>
      <w:ind w:firstLine="420" w:firstLineChars="200"/>
    </w:pPr>
  </w:style>
  <w:style w:type="paragraph" w:styleId="6">
    <w:name w:val="caption"/>
    <w:basedOn w:val="1"/>
    <w:next w:val="1"/>
    <w:unhideWhenUsed/>
    <w:qFormat/>
    <w:uiPriority w:val="0"/>
    <w:rPr>
      <w:rFonts w:eastAsia="黑体" w:asciiTheme="majorHAnsi" w:hAnsiTheme="majorHAnsi" w:cstheme="majorBidi"/>
      <w:sz w:val="20"/>
      <w:szCs w:val="20"/>
    </w:rPr>
  </w:style>
  <w:style w:type="paragraph" w:styleId="7">
    <w:name w:val="Body Text"/>
    <w:basedOn w:val="1"/>
    <w:qFormat/>
    <w:uiPriority w:val="0"/>
    <w:pPr>
      <w:spacing w:after="120"/>
    </w:pPr>
  </w:style>
  <w:style w:type="paragraph" w:styleId="8">
    <w:name w:val="toc 3"/>
    <w:basedOn w:val="1"/>
    <w:next w:val="1"/>
    <w:qFormat/>
    <w:uiPriority w:val="0"/>
    <w:pPr>
      <w:ind w:left="840" w:leftChars="400"/>
    </w:pPr>
  </w:style>
  <w:style w:type="paragraph" w:styleId="9">
    <w:name w:val="Balloon Text"/>
    <w:basedOn w:val="1"/>
    <w:link w:val="20"/>
    <w:qFormat/>
    <w:uiPriority w:val="0"/>
    <w:rPr>
      <w:sz w:val="18"/>
      <w:szCs w:val="18"/>
    </w:r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1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2">
    <w:name w:val="toc 1"/>
    <w:basedOn w:val="1"/>
    <w:next w:val="1"/>
    <w:qFormat/>
    <w:uiPriority w:val="0"/>
  </w:style>
  <w:style w:type="paragraph" w:styleId="13">
    <w:name w:val="toc 2"/>
    <w:basedOn w:val="1"/>
    <w:next w:val="1"/>
    <w:qFormat/>
    <w:uiPriority w:val="0"/>
    <w:pPr>
      <w:ind w:left="420" w:leftChars="200"/>
    </w:pPr>
  </w:style>
  <w:style w:type="character" w:styleId="16">
    <w:name w:val="Hyperlink"/>
    <w:qFormat/>
    <w:uiPriority w:val="0"/>
    <w:rPr>
      <w:color w:val="0000FF"/>
      <w:u w:val="single"/>
    </w:rPr>
  </w:style>
  <w:style w:type="character" w:styleId="17">
    <w:name w:val="HTML Cite"/>
    <w:basedOn w:val="15"/>
    <w:qFormat/>
    <w:uiPriority w:val="0"/>
    <w:rPr>
      <w:i/>
    </w:rPr>
  </w:style>
  <w:style w:type="character" w:customStyle="1" w:styleId="18">
    <w:name w:val="标题 1 Char"/>
    <w:link w:val="2"/>
    <w:qFormat/>
    <w:uiPriority w:val="0"/>
    <w:rPr>
      <w:rFonts w:ascii="Arial" w:hAnsi="Arial"/>
      <w:b/>
      <w:sz w:val="36"/>
      <w:szCs w:val="22"/>
      <w:lang w:val="en-US" w:eastAsia="zh-CN" w:bidi="ar-SA"/>
    </w:rPr>
  </w:style>
  <w:style w:type="paragraph" w:customStyle="1" w:styleId="19">
    <w:name w:val="列出段落1"/>
    <w:basedOn w:val="1"/>
    <w:qFormat/>
    <w:uiPriority w:val="99"/>
    <w:pPr>
      <w:ind w:firstLine="420" w:firstLineChars="200"/>
    </w:pPr>
  </w:style>
  <w:style w:type="character" w:customStyle="1" w:styleId="20">
    <w:name w:val="批注框文本 Char"/>
    <w:basedOn w:val="15"/>
    <w:link w:val="9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21">
    <w:name w:val="列出段落2"/>
    <w:basedOn w:val="1"/>
    <w:unhideWhenUsed/>
    <w:qFormat/>
    <w:uiPriority w:val="99"/>
    <w:pPr>
      <w:ind w:firstLine="420" w:firstLineChars="200"/>
    </w:pPr>
  </w:style>
  <w:style w:type="paragraph" w:customStyle="1" w:styleId="22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A90B43A-83F3-445B-84E6-DF099EF71A5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90</Pages>
  <Words>3352</Words>
  <Characters>19107</Characters>
  <Lines>159</Lines>
  <Paragraphs>44</Paragraphs>
  <TotalTime>2</TotalTime>
  <ScaleCrop>false</ScaleCrop>
  <LinksUpToDate>false</LinksUpToDate>
  <CharactersWithSpaces>22415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2017-03-28T07:57:00Z</dcterms:created>
  <dc:creator>topcoder</dc:creator>
  <cp:lastModifiedBy>论无忧</cp:lastModifiedBy>
  <cp:lastPrinted>2017-03-29T02:30:00Z</cp:lastPrinted>
  <dcterms:modified xsi:type="dcterms:W3CDTF">2022-03-17T14:20:37Z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